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3B" w:rsidRPr="0059063B" w:rsidRDefault="0059063B" w:rsidP="0059063B">
      <w:pPr>
        <w:pStyle w:val="NormalWeb"/>
        <w:shd w:val="clear" w:color="auto" w:fill="FFFFFF"/>
        <w:spacing w:before="0" w:beforeAutospacing="0" w:after="0" w:afterAutospacing="0" w:line="324" w:lineRule="atLeast"/>
        <w:jc w:val="center"/>
        <w:rPr>
          <w:rFonts w:ascii="Times Roman" w:hAnsi="Times Roman" w:cs="Times Roman"/>
          <w:color w:val="000000"/>
          <w:sz w:val="24"/>
          <w:szCs w:val="24"/>
        </w:rPr>
      </w:pPr>
      <w:r w:rsidRPr="0059063B">
        <w:rPr>
          <w:rFonts w:ascii="Times Roman" w:hAnsi="Times Roman" w:cs="Times Roman"/>
          <w:noProof/>
          <w:color w:val="000000"/>
          <w:sz w:val="24"/>
          <w:szCs w:val="24"/>
        </w:rPr>
        <w:drawing>
          <wp:inline distT="0" distB="0" distL="0" distR="0" wp14:anchorId="3343F104" wp14:editId="5081FD08">
            <wp:extent cx="1741516" cy="1043247"/>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D3A07C-0302-436B-86DF-D6C265B3708D.png"/>
                    <pic:cNvPicPr/>
                  </pic:nvPicPr>
                  <pic:blipFill>
                    <a:blip r:embed="rId5">
                      <a:extLst>
                        <a:ext uri="{28A0092B-C50C-407E-A947-70E740481C1C}">
                          <a14:useLocalDpi xmlns:a14="http://schemas.microsoft.com/office/drawing/2010/main" val="0"/>
                        </a:ext>
                      </a:extLst>
                    </a:blip>
                    <a:stretch>
                      <a:fillRect/>
                    </a:stretch>
                  </pic:blipFill>
                  <pic:spPr>
                    <a:xfrm>
                      <a:off x="0" y="0"/>
                      <a:ext cx="1741516" cy="1043247"/>
                    </a:xfrm>
                    <a:prstGeom prst="rect">
                      <a:avLst/>
                    </a:prstGeom>
                  </pic:spPr>
                </pic:pic>
              </a:graphicData>
            </a:graphic>
          </wp:inline>
        </w:drawing>
      </w:r>
      <w:r w:rsidR="0074233F" w:rsidRPr="0059063B">
        <w:rPr>
          <w:rFonts w:ascii="Times Roman" w:hAnsi="Times Roman" w:cs="Times Roman"/>
          <w:color w:val="000000"/>
          <w:sz w:val="24"/>
          <w:szCs w:val="24"/>
        </w:rPr>
        <w:t xml:space="preserve"> </w:t>
      </w:r>
    </w:p>
    <w:p w:rsidR="0059063B" w:rsidRPr="0059063B" w:rsidRDefault="0059063B" w:rsidP="0059063B">
      <w:pPr>
        <w:pStyle w:val="NormalWeb"/>
        <w:shd w:val="clear" w:color="auto" w:fill="FFFFFF"/>
        <w:spacing w:before="0" w:beforeAutospacing="0" w:after="0" w:afterAutospacing="0" w:line="324" w:lineRule="atLeast"/>
        <w:jc w:val="center"/>
        <w:rPr>
          <w:rFonts w:ascii="Arial" w:hAnsi="Arial" w:cs="Arial"/>
          <w:color w:val="000000"/>
          <w:sz w:val="24"/>
          <w:szCs w:val="24"/>
        </w:rPr>
      </w:pPr>
      <w:r w:rsidRPr="0059063B">
        <w:rPr>
          <w:rFonts w:ascii="Optima" w:hAnsi="Optima" w:cs="Arial"/>
          <w:b/>
          <w:bCs/>
          <w:color w:val="000000"/>
          <w:sz w:val="24"/>
          <w:szCs w:val="24"/>
        </w:rPr>
        <w:t>THEATRE JACKSONVILLE </w:t>
      </w:r>
      <w:r w:rsidRPr="0059063B">
        <w:rPr>
          <w:rStyle w:val="il"/>
          <w:rFonts w:ascii="Optima" w:hAnsi="Optima" w:cs="Arial"/>
          <w:b/>
          <w:bCs/>
          <w:color w:val="000000"/>
          <w:sz w:val="24"/>
          <w:szCs w:val="24"/>
        </w:rPr>
        <w:t>PRESS</w:t>
      </w:r>
      <w:r w:rsidRPr="0059063B">
        <w:rPr>
          <w:rFonts w:ascii="Optima" w:hAnsi="Optima" w:cs="Arial"/>
          <w:b/>
          <w:bCs/>
          <w:color w:val="000000"/>
          <w:sz w:val="24"/>
          <w:szCs w:val="24"/>
        </w:rPr>
        <w:t> </w:t>
      </w:r>
      <w:r w:rsidRPr="0059063B">
        <w:rPr>
          <w:rStyle w:val="il"/>
          <w:rFonts w:ascii="Optima" w:hAnsi="Optima" w:cs="Arial"/>
          <w:b/>
          <w:bCs/>
          <w:color w:val="000000"/>
          <w:sz w:val="24"/>
          <w:szCs w:val="24"/>
        </w:rPr>
        <w:t>RELEASE</w:t>
      </w:r>
    </w:p>
    <w:p w:rsidR="0059063B" w:rsidRPr="0059063B" w:rsidRDefault="0059063B" w:rsidP="0059063B">
      <w:pPr>
        <w:pStyle w:val="NormalWeb"/>
        <w:shd w:val="clear" w:color="auto" w:fill="FFFFFF"/>
        <w:spacing w:before="0" w:beforeAutospacing="0" w:after="0" w:afterAutospacing="0" w:line="324" w:lineRule="atLeast"/>
        <w:rPr>
          <w:rFonts w:ascii="Arial" w:hAnsi="Arial" w:cs="Arial"/>
          <w:color w:val="000000"/>
          <w:sz w:val="24"/>
          <w:szCs w:val="24"/>
        </w:rPr>
      </w:pPr>
      <w:r w:rsidRPr="0059063B">
        <w:rPr>
          <w:rFonts w:ascii="Arial" w:hAnsi="Arial" w:cs="Arial"/>
          <w:color w:val="000000"/>
          <w:sz w:val="24"/>
          <w:szCs w:val="24"/>
        </w:rPr>
        <w:t> </w:t>
      </w:r>
    </w:p>
    <w:p w:rsidR="0059063B" w:rsidRPr="0059063B" w:rsidRDefault="0059063B" w:rsidP="0059063B">
      <w:pPr>
        <w:pStyle w:val="NormalWeb"/>
        <w:shd w:val="clear" w:color="auto" w:fill="FFFFFF"/>
        <w:spacing w:before="0" w:beforeAutospacing="0" w:after="0" w:afterAutospacing="0" w:line="324" w:lineRule="atLeast"/>
        <w:rPr>
          <w:rFonts w:ascii="Arial" w:hAnsi="Arial" w:cs="Arial"/>
          <w:color w:val="000000"/>
          <w:sz w:val="24"/>
          <w:szCs w:val="24"/>
        </w:rPr>
      </w:pPr>
      <w:r w:rsidRPr="0059063B">
        <w:rPr>
          <w:rFonts w:ascii="Calibri" w:hAnsi="Calibri" w:cs="Arial"/>
          <w:b/>
          <w:bCs/>
          <w:color w:val="000000"/>
          <w:sz w:val="24"/>
          <w:szCs w:val="24"/>
        </w:rPr>
        <w:t>CONTACT: </w:t>
      </w:r>
      <w:r w:rsidRPr="0059063B">
        <w:rPr>
          <w:rFonts w:ascii="Calibri" w:hAnsi="Calibri" w:cs="Arial"/>
          <w:color w:val="000000"/>
          <w:sz w:val="24"/>
          <w:szCs w:val="24"/>
        </w:rPr>
        <w:t>Sarah Boone, Executive Director, at (904) 396-4425 or </w:t>
      </w:r>
      <w:r w:rsidRPr="0059063B">
        <w:rPr>
          <w:rFonts w:ascii="Arial" w:hAnsi="Arial" w:cs="Arial"/>
          <w:color w:val="000000"/>
          <w:sz w:val="24"/>
          <w:szCs w:val="24"/>
        </w:rPr>
        <w:fldChar w:fldCharType="begin"/>
      </w:r>
      <w:r w:rsidRPr="0059063B">
        <w:rPr>
          <w:rFonts w:ascii="Arial" w:hAnsi="Arial" w:cs="Arial"/>
          <w:color w:val="000000"/>
          <w:sz w:val="24"/>
          <w:szCs w:val="24"/>
        </w:rPr>
        <w:instrText xml:space="preserve"> HYPERLINK "mailto:sboone@theatrejax.com" \t "_blank" </w:instrText>
      </w:r>
      <w:r w:rsidRPr="0059063B">
        <w:rPr>
          <w:rFonts w:ascii="Arial" w:hAnsi="Arial" w:cs="Arial"/>
          <w:color w:val="000000"/>
          <w:sz w:val="24"/>
          <w:szCs w:val="24"/>
        </w:rPr>
      </w:r>
      <w:r w:rsidRPr="0059063B">
        <w:rPr>
          <w:rFonts w:ascii="Arial" w:hAnsi="Arial" w:cs="Arial"/>
          <w:color w:val="000000"/>
          <w:sz w:val="24"/>
          <w:szCs w:val="24"/>
        </w:rPr>
        <w:fldChar w:fldCharType="separate"/>
      </w:r>
      <w:r w:rsidRPr="0059063B">
        <w:rPr>
          <w:rStyle w:val="Hyperlink"/>
          <w:rFonts w:ascii="Calibri" w:hAnsi="Calibri" w:cs="Arial"/>
          <w:sz w:val="24"/>
          <w:szCs w:val="24"/>
        </w:rPr>
        <w:t>sboone@theatrejax.com</w:t>
      </w:r>
      <w:r w:rsidRPr="0059063B">
        <w:rPr>
          <w:rFonts w:ascii="Arial" w:hAnsi="Arial" w:cs="Arial"/>
          <w:color w:val="000000"/>
          <w:sz w:val="24"/>
          <w:szCs w:val="24"/>
        </w:rPr>
        <w:fldChar w:fldCharType="end"/>
      </w:r>
    </w:p>
    <w:p w:rsidR="0059063B" w:rsidRPr="0059063B" w:rsidRDefault="0059063B" w:rsidP="0059063B">
      <w:pPr>
        <w:pStyle w:val="NormalWeb"/>
        <w:shd w:val="clear" w:color="auto" w:fill="FFFFFF"/>
        <w:spacing w:before="0" w:beforeAutospacing="0" w:after="0" w:afterAutospacing="0" w:line="324" w:lineRule="atLeast"/>
        <w:rPr>
          <w:rFonts w:ascii="Arial" w:hAnsi="Arial" w:cs="Arial"/>
          <w:color w:val="000000"/>
          <w:sz w:val="24"/>
          <w:szCs w:val="24"/>
        </w:rPr>
      </w:pPr>
      <w:r w:rsidRPr="0059063B">
        <w:rPr>
          <w:rFonts w:ascii="Calibri" w:hAnsi="Calibri" w:cs="Arial"/>
          <w:b/>
          <w:bCs/>
          <w:color w:val="000000"/>
          <w:sz w:val="24"/>
          <w:szCs w:val="24"/>
        </w:rPr>
        <w:t>FOR IMMEDIATE </w:t>
      </w:r>
      <w:r w:rsidRPr="0059063B">
        <w:rPr>
          <w:rStyle w:val="il"/>
          <w:rFonts w:ascii="Calibri" w:hAnsi="Calibri" w:cs="Arial"/>
          <w:b/>
          <w:bCs/>
          <w:color w:val="000000"/>
          <w:sz w:val="24"/>
          <w:szCs w:val="24"/>
        </w:rPr>
        <w:t>RELEASE</w:t>
      </w:r>
    </w:p>
    <w:p w:rsidR="0059063B" w:rsidRPr="0059063B" w:rsidRDefault="0059063B" w:rsidP="0059063B">
      <w:pPr>
        <w:pStyle w:val="NormalWeb"/>
        <w:shd w:val="clear" w:color="auto" w:fill="FFFFFF"/>
        <w:spacing w:before="0" w:beforeAutospacing="0" w:after="0" w:afterAutospacing="0" w:line="324" w:lineRule="atLeast"/>
        <w:rPr>
          <w:rFonts w:ascii="Arial" w:hAnsi="Arial" w:cs="Arial"/>
          <w:color w:val="000000"/>
          <w:sz w:val="24"/>
          <w:szCs w:val="24"/>
        </w:rPr>
      </w:pPr>
      <w:r w:rsidRPr="0059063B">
        <w:rPr>
          <w:rFonts w:ascii="Arial" w:hAnsi="Arial" w:cs="Arial"/>
          <w:color w:val="000000"/>
          <w:sz w:val="24"/>
          <w:szCs w:val="24"/>
        </w:rPr>
        <w:t> </w:t>
      </w:r>
    </w:p>
    <w:p w:rsidR="0059063B" w:rsidRPr="0059063B" w:rsidRDefault="0059063B" w:rsidP="0059063B">
      <w:pPr>
        <w:pStyle w:val="NormalWeb"/>
        <w:shd w:val="clear" w:color="auto" w:fill="FFFFFF"/>
        <w:spacing w:before="0" w:beforeAutospacing="0" w:after="0" w:afterAutospacing="0" w:line="324" w:lineRule="atLeast"/>
        <w:jc w:val="center"/>
        <w:rPr>
          <w:rFonts w:ascii="Arial" w:hAnsi="Arial" w:cs="Arial"/>
          <w:color w:val="000000"/>
          <w:sz w:val="24"/>
          <w:szCs w:val="24"/>
        </w:rPr>
      </w:pPr>
      <w:r w:rsidRPr="0059063B">
        <w:rPr>
          <w:rFonts w:ascii="Optima" w:hAnsi="Optima" w:cs="Arial"/>
          <w:b/>
          <w:bCs/>
          <w:caps/>
          <w:color w:val="000000"/>
          <w:sz w:val="24"/>
          <w:szCs w:val="24"/>
        </w:rPr>
        <w:t>THEATRE JACKSONVILLE POSTPONES</w:t>
      </w:r>
    </w:p>
    <w:p w:rsidR="0059063B" w:rsidRPr="0059063B" w:rsidRDefault="0059063B" w:rsidP="0059063B">
      <w:pPr>
        <w:pStyle w:val="NormalWeb"/>
        <w:shd w:val="clear" w:color="auto" w:fill="FFFFFF"/>
        <w:spacing w:before="0" w:beforeAutospacing="0" w:after="0" w:afterAutospacing="0" w:line="324" w:lineRule="atLeast"/>
        <w:jc w:val="center"/>
        <w:rPr>
          <w:rFonts w:ascii="Arial" w:hAnsi="Arial" w:cs="Arial"/>
          <w:color w:val="000000"/>
          <w:sz w:val="24"/>
          <w:szCs w:val="24"/>
        </w:rPr>
      </w:pPr>
      <w:r w:rsidRPr="0059063B">
        <w:rPr>
          <w:rFonts w:ascii="Optima" w:hAnsi="Optima" w:cs="Arial"/>
          <w:b/>
          <w:bCs/>
          <w:caps/>
          <w:color w:val="000000"/>
          <w:sz w:val="24"/>
          <w:szCs w:val="24"/>
        </w:rPr>
        <w:t>FINAL SHOWS IN ITS 100</w:t>
      </w:r>
      <w:r w:rsidRPr="0059063B">
        <w:rPr>
          <w:rFonts w:ascii="Optima" w:hAnsi="Optima" w:cs="Arial"/>
          <w:b/>
          <w:bCs/>
          <w:caps/>
          <w:color w:val="000000"/>
          <w:sz w:val="24"/>
          <w:szCs w:val="24"/>
          <w:vertAlign w:val="superscript"/>
        </w:rPr>
        <w:t>TH</w:t>
      </w:r>
      <w:r w:rsidRPr="0059063B">
        <w:rPr>
          <w:rFonts w:ascii="Optima" w:hAnsi="Optima" w:cs="Arial"/>
          <w:b/>
          <w:bCs/>
          <w:caps/>
          <w:color w:val="000000"/>
          <w:sz w:val="24"/>
          <w:szCs w:val="24"/>
        </w:rPr>
        <w:t> ANNIVERSARY SEASON</w:t>
      </w:r>
    </w:p>
    <w:p w:rsidR="0059063B" w:rsidRPr="0059063B" w:rsidRDefault="0059063B" w:rsidP="0059063B">
      <w:pPr>
        <w:pStyle w:val="NormalWeb"/>
        <w:shd w:val="clear" w:color="auto" w:fill="FFFFFF"/>
        <w:spacing w:before="0" w:beforeAutospacing="0" w:after="0" w:afterAutospacing="0" w:line="324" w:lineRule="atLeast"/>
        <w:jc w:val="center"/>
        <w:rPr>
          <w:rFonts w:ascii="Arial" w:hAnsi="Arial" w:cs="Arial"/>
          <w:color w:val="000000"/>
          <w:sz w:val="24"/>
          <w:szCs w:val="24"/>
        </w:rPr>
      </w:pPr>
      <w:r w:rsidRPr="0059063B">
        <w:rPr>
          <w:rFonts w:ascii="Optima" w:hAnsi="Optima" w:cs="Arial"/>
          <w:b/>
          <w:bCs/>
          <w:color w:val="000000"/>
          <w:sz w:val="24"/>
          <w:szCs w:val="24"/>
        </w:rPr>
        <w:t>Organization Encourages Community To Stay Engaged With The Arts</w:t>
      </w:r>
    </w:p>
    <w:p w:rsidR="0059063B" w:rsidRPr="0059063B" w:rsidRDefault="0059063B" w:rsidP="0059063B">
      <w:pPr>
        <w:pStyle w:val="NormalWeb"/>
        <w:shd w:val="clear" w:color="auto" w:fill="FFFFFF"/>
        <w:spacing w:before="0" w:beforeAutospacing="0" w:after="0" w:afterAutospacing="0" w:line="324" w:lineRule="atLeast"/>
        <w:jc w:val="center"/>
        <w:rPr>
          <w:rFonts w:ascii="Arial" w:hAnsi="Arial" w:cs="Arial"/>
          <w:color w:val="000000"/>
          <w:sz w:val="24"/>
          <w:szCs w:val="24"/>
        </w:rPr>
      </w:pPr>
      <w:r w:rsidRPr="0059063B">
        <w:rPr>
          <w:rFonts w:ascii="Arial" w:hAnsi="Arial" w:cs="Arial"/>
          <w:color w:val="000000"/>
          <w:sz w:val="24"/>
          <w:szCs w:val="24"/>
        </w:rPr>
        <w:t> </w:t>
      </w:r>
    </w:p>
    <w:p w:rsidR="0059063B" w:rsidRPr="0059063B" w:rsidRDefault="0059063B" w:rsidP="0059063B">
      <w:pPr>
        <w:pStyle w:val="NormalWeb"/>
        <w:shd w:val="clear" w:color="auto" w:fill="FFFFFF"/>
        <w:spacing w:before="0" w:beforeAutospacing="0" w:after="0" w:afterAutospacing="0" w:line="480" w:lineRule="auto"/>
        <w:rPr>
          <w:rFonts w:ascii="Arial" w:hAnsi="Arial" w:cs="Arial"/>
          <w:color w:val="000000"/>
          <w:sz w:val="24"/>
          <w:szCs w:val="24"/>
        </w:rPr>
      </w:pPr>
      <w:r w:rsidRPr="0059063B">
        <w:rPr>
          <w:rFonts w:ascii="Calibri" w:hAnsi="Calibri" w:cs="Arial"/>
          <w:color w:val="000000"/>
          <w:sz w:val="24"/>
          <w:szCs w:val="24"/>
        </w:rPr>
        <w:t>JACKSONVILLE, Fla. (March 24, 2020) –Theatre Jacksonville has announced that it is postponing the remaining productions in its 100</w:t>
      </w:r>
      <w:r w:rsidRPr="0059063B">
        <w:rPr>
          <w:rFonts w:ascii="Calibri" w:hAnsi="Calibri" w:cs="Arial"/>
          <w:color w:val="000000"/>
          <w:sz w:val="24"/>
          <w:szCs w:val="24"/>
          <w:vertAlign w:val="superscript"/>
        </w:rPr>
        <w:t>th</w:t>
      </w:r>
      <w:r w:rsidRPr="0059063B">
        <w:rPr>
          <w:rFonts w:ascii="Calibri" w:hAnsi="Calibri" w:cs="Arial"/>
          <w:color w:val="000000"/>
          <w:sz w:val="24"/>
          <w:szCs w:val="24"/>
        </w:rPr>
        <w:t> anniversary season – </w:t>
      </w:r>
      <w:r w:rsidRPr="0059063B">
        <w:rPr>
          <w:rFonts w:ascii="Calibri" w:hAnsi="Calibri" w:cs="Arial"/>
          <w:i/>
          <w:iCs/>
          <w:color w:val="000000"/>
          <w:sz w:val="24"/>
          <w:szCs w:val="24"/>
        </w:rPr>
        <w:t>Guess Who’s Coming to Dinner</w:t>
      </w:r>
      <w:r w:rsidRPr="0059063B">
        <w:rPr>
          <w:rFonts w:ascii="Calibri" w:hAnsi="Calibri" w:cs="Arial"/>
          <w:color w:val="000000"/>
          <w:sz w:val="24"/>
          <w:szCs w:val="24"/>
        </w:rPr>
        <w:t>, which was scheduled to begin on May 7, and </w:t>
      </w:r>
      <w:r w:rsidRPr="0059063B">
        <w:rPr>
          <w:rFonts w:ascii="Calibri" w:hAnsi="Calibri" w:cs="Arial"/>
          <w:i/>
          <w:iCs/>
          <w:color w:val="000000"/>
          <w:sz w:val="24"/>
          <w:szCs w:val="24"/>
        </w:rPr>
        <w:t>Matilda</w:t>
      </w:r>
      <w:r w:rsidRPr="0059063B">
        <w:rPr>
          <w:rFonts w:ascii="Calibri" w:hAnsi="Calibri" w:cs="Arial"/>
          <w:color w:val="000000"/>
          <w:sz w:val="24"/>
          <w:szCs w:val="24"/>
        </w:rPr>
        <w:t>, which was scheduled for June 5. The box office is currently closed, and an announcement will be made once future production dates are decided upon.</w:t>
      </w:r>
    </w:p>
    <w:p w:rsidR="0059063B" w:rsidRPr="0059063B" w:rsidRDefault="0059063B" w:rsidP="0059063B">
      <w:pPr>
        <w:pStyle w:val="NormalWeb"/>
        <w:shd w:val="clear" w:color="auto" w:fill="FFFFFF"/>
        <w:spacing w:before="0" w:beforeAutospacing="0" w:after="0" w:afterAutospacing="0" w:line="480" w:lineRule="auto"/>
        <w:rPr>
          <w:rFonts w:ascii="Arial" w:hAnsi="Arial" w:cs="Arial"/>
          <w:color w:val="000000"/>
          <w:sz w:val="24"/>
          <w:szCs w:val="24"/>
        </w:rPr>
      </w:pPr>
      <w:r w:rsidRPr="0059063B">
        <w:rPr>
          <w:rFonts w:ascii="Calibri" w:hAnsi="Calibri" w:cs="Arial"/>
          <w:color w:val="000000"/>
          <w:sz w:val="24"/>
          <w:szCs w:val="24"/>
        </w:rPr>
        <w:t>“It is, of course, a huge disappointment for our cast, crew, patrons and supporters that our shows cannot go on as scheduled. We will make an announcement as soon as we have a new date for the productions, and we are very much looking forward to bringing these exciting Northeast Florida debuts to the community as soon as we can,” said Theatre Jacksonville Executive Director Sarah Boone. </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 xml:space="preserve">Throughout history, it has often been in the most difficult times that our collective engagement with culture – whether it is music, visual art or theatre – becomes even more important. There are a number of organizations and venues offering </w:t>
      </w:r>
      <w:proofErr w:type="spellStart"/>
      <w:r w:rsidRPr="0059063B">
        <w:rPr>
          <w:rFonts w:ascii="Calibri" w:hAnsi="Calibri" w:cs="Arial"/>
          <w:color w:val="000000"/>
          <w:sz w:val="24"/>
          <w:szCs w:val="24"/>
        </w:rPr>
        <w:t>livestream</w:t>
      </w:r>
      <w:proofErr w:type="spellEnd"/>
      <w:r w:rsidRPr="0059063B">
        <w:rPr>
          <w:rFonts w:ascii="Calibri" w:hAnsi="Calibri" w:cs="Arial"/>
          <w:color w:val="000000"/>
          <w:sz w:val="24"/>
          <w:szCs w:val="24"/>
        </w:rPr>
        <w:t xml:space="preserve"> shows or concerts to bring beauty and comfort to society during this time of uncertainty. </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“Connecting and engaging through art forms can help us experience new insight into the challenges we face together as human beings, by reflecting our world in all its beauty, joy and even terror,” said Boone. “Art transports us outside of ourselves, helping make sense of the world, which can be invaluable for reimagining the complexities of our society and discovering different ways to interact with and support each other.” </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lastRenderedPageBreak/>
        <w:t>Theatre Jacksonville is still accepting contributions to its 100</w:t>
      </w:r>
      <w:r w:rsidRPr="0059063B">
        <w:rPr>
          <w:rFonts w:ascii="Calibri" w:hAnsi="Calibri" w:cs="Arial"/>
          <w:color w:val="000000"/>
          <w:sz w:val="24"/>
          <w:szCs w:val="24"/>
          <w:vertAlign w:val="superscript"/>
        </w:rPr>
        <w:t>th</w:t>
      </w:r>
      <w:r w:rsidRPr="0059063B">
        <w:rPr>
          <w:rFonts w:ascii="Calibri" w:hAnsi="Calibri" w:cs="Arial"/>
          <w:color w:val="000000"/>
          <w:sz w:val="24"/>
          <w:szCs w:val="24"/>
        </w:rPr>
        <w:t>Anniversary Campaign, where for a gift of $1,000, a donor receives a named seat in the playhouse.</w:t>
      </w:r>
    </w:p>
    <w:p w:rsidR="0059063B" w:rsidRPr="0059063B" w:rsidRDefault="0059063B" w:rsidP="0059063B">
      <w:pPr>
        <w:pStyle w:val="NormalWeb"/>
        <w:shd w:val="clear" w:color="auto" w:fill="FFFFFF"/>
        <w:spacing w:before="0" w:beforeAutospacing="0" w:after="0" w:afterAutospacing="0" w:line="480" w:lineRule="auto"/>
        <w:rPr>
          <w:rFonts w:ascii="Arial" w:hAnsi="Arial" w:cs="Arial"/>
          <w:color w:val="000000"/>
          <w:sz w:val="24"/>
          <w:szCs w:val="24"/>
        </w:rPr>
      </w:pPr>
      <w:r w:rsidRPr="0059063B">
        <w:rPr>
          <w:rFonts w:ascii="Calibri" w:hAnsi="Calibri" w:cs="Arial"/>
          <w:color w:val="000000"/>
          <w:sz w:val="24"/>
          <w:szCs w:val="24"/>
        </w:rPr>
        <w:t>“We are thrilled with the progress of our anniversary campaign</w:t>
      </w:r>
      <w:r>
        <w:rPr>
          <w:rFonts w:ascii="Calibri" w:hAnsi="Calibri" w:cs="Arial"/>
          <w:color w:val="000000"/>
          <w:sz w:val="24"/>
          <w:szCs w:val="24"/>
        </w:rPr>
        <w:t xml:space="preserve"> </w:t>
      </w:r>
      <w:bookmarkStart w:id="0" w:name="_GoBack"/>
      <w:bookmarkEnd w:id="0"/>
      <w:r w:rsidRPr="0059063B">
        <w:rPr>
          <w:rFonts w:ascii="Calibri" w:hAnsi="Calibri" w:cs="Arial"/>
          <w:color w:val="000000"/>
          <w:sz w:val="24"/>
          <w:szCs w:val="24"/>
        </w:rPr>
        <w:t>and hope it continues to grow throughout the remainder of the</w:t>
      </w:r>
      <w:bookmarkStart w:id="1" w:name="m_5277178375268134231_m_8515393765874092"/>
      <w:bookmarkEnd w:id="1"/>
      <w:r w:rsidRPr="0059063B">
        <w:rPr>
          <w:rFonts w:ascii="Calibri" w:hAnsi="Calibri" w:cs="Arial"/>
          <w:color w:val="000000"/>
          <w:sz w:val="24"/>
          <w:szCs w:val="24"/>
        </w:rPr>
        <w:t> year,” said Boone. “Every dollar received will greatly enhance our ability to provide outstanding programming for the future.”</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For more information or to make a donation to the 100</w:t>
      </w:r>
      <w:r w:rsidRPr="0059063B">
        <w:rPr>
          <w:rFonts w:ascii="Calibri" w:hAnsi="Calibri" w:cs="Arial"/>
          <w:color w:val="000000"/>
          <w:sz w:val="24"/>
          <w:szCs w:val="24"/>
          <w:vertAlign w:val="superscript"/>
        </w:rPr>
        <w:t>th</w:t>
      </w:r>
      <w:r w:rsidRPr="0059063B">
        <w:rPr>
          <w:rFonts w:ascii="Calibri" w:hAnsi="Calibri" w:cs="Arial"/>
          <w:color w:val="000000"/>
          <w:sz w:val="24"/>
          <w:szCs w:val="24"/>
        </w:rPr>
        <w:t>Anniversary Campaign, visit </w:t>
      </w:r>
      <w:r w:rsidRPr="0059063B">
        <w:rPr>
          <w:rFonts w:ascii="Arial" w:hAnsi="Arial" w:cs="Arial"/>
          <w:color w:val="000000"/>
          <w:sz w:val="24"/>
          <w:szCs w:val="24"/>
        </w:rPr>
        <w:fldChar w:fldCharType="begin"/>
      </w:r>
      <w:r w:rsidRPr="0059063B">
        <w:rPr>
          <w:rFonts w:ascii="Arial" w:hAnsi="Arial" w:cs="Arial"/>
          <w:color w:val="000000"/>
          <w:sz w:val="24"/>
          <w:szCs w:val="24"/>
        </w:rPr>
        <w:instrText xml:space="preserve"> HYPERLINK "http://www.theatrejax.com/" \t "_blank" </w:instrText>
      </w:r>
      <w:r w:rsidRPr="0059063B">
        <w:rPr>
          <w:rFonts w:ascii="Arial" w:hAnsi="Arial" w:cs="Arial"/>
          <w:color w:val="000000"/>
          <w:sz w:val="24"/>
          <w:szCs w:val="24"/>
        </w:rPr>
      </w:r>
      <w:r w:rsidRPr="0059063B">
        <w:rPr>
          <w:rFonts w:ascii="Arial" w:hAnsi="Arial" w:cs="Arial"/>
          <w:color w:val="000000"/>
          <w:sz w:val="24"/>
          <w:szCs w:val="24"/>
        </w:rPr>
        <w:fldChar w:fldCharType="separate"/>
      </w:r>
      <w:r w:rsidRPr="0059063B">
        <w:rPr>
          <w:rStyle w:val="Hyperlink"/>
          <w:rFonts w:ascii="Calibri" w:hAnsi="Calibri" w:cs="Arial"/>
          <w:sz w:val="24"/>
          <w:szCs w:val="24"/>
        </w:rPr>
        <w:t>www.theatrejax.com</w:t>
      </w:r>
      <w:r w:rsidRPr="0059063B">
        <w:rPr>
          <w:rFonts w:ascii="Arial" w:hAnsi="Arial" w:cs="Arial"/>
          <w:color w:val="000000"/>
          <w:sz w:val="24"/>
          <w:szCs w:val="24"/>
        </w:rPr>
        <w:fldChar w:fldCharType="end"/>
      </w:r>
      <w:r w:rsidRPr="0059063B">
        <w:rPr>
          <w:rFonts w:ascii="Calibri" w:hAnsi="Calibri" w:cs="Arial"/>
          <w:color w:val="000000"/>
          <w:sz w:val="24"/>
          <w:szCs w:val="24"/>
        </w:rPr>
        <w:t> or email </w:t>
      </w:r>
      <w:r w:rsidRPr="0059063B">
        <w:rPr>
          <w:rFonts w:ascii="Calibri" w:hAnsi="Calibri" w:cs="Arial"/>
          <w:color w:val="000000"/>
          <w:sz w:val="24"/>
          <w:szCs w:val="24"/>
        </w:rPr>
        <w:fldChar w:fldCharType="begin"/>
      </w:r>
      <w:r w:rsidRPr="0059063B">
        <w:rPr>
          <w:rFonts w:ascii="Calibri" w:hAnsi="Calibri" w:cs="Arial"/>
          <w:color w:val="000000"/>
          <w:sz w:val="24"/>
          <w:szCs w:val="24"/>
        </w:rPr>
        <w:instrText xml:space="preserve"> HYPERLINK "mailto:boxoffice@theatrejax.com" \t "_blank" </w:instrText>
      </w:r>
      <w:r w:rsidRPr="0059063B">
        <w:rPr>
          <w:rFonts w:ascii="Calibri" w:hAnsi="Calibri" w:cs="Arial"/>
          <w:color w:val="000000"/>
          <w:sz w:val="24"/>
          <w:szCs w:val="24"/>
        </w:rPr>
      </w:r>
      <w:r w:rsidRPr="0059063B">
        <w:rPr>
          <w:rFonts w:ascii="Calibri" w:hAnsi="Calibri" w:cs="Arial"/>
          <w:color w:val="000000"/>
          <w:sz w:val="24"/>
          <w:szCs w:val="24"/>
        </w:rPr>
        <w:fldChar w:fldCharType="separate"/>
      </w:r>
      <w:r w:rsidRPr="0059063B">
        <w:rPr>
          <w:rStyle w:val="Hyperlink"/>
          <w:rFonts w:ascii="Calibri" w:hAnsi="Calibri" w:cs="Arial"/>
          <w:color w:val="1155CC"/>
          <w:sz w:val="24"/>
          <w:szCs w:val="24"/>
        </w:rPr>
        <w:t>boxoffice@theatrejax.com</w:t>
      </w:r>
      <w:r w:rsidRPr="0059063B">
        <w:rPr>
          <w:rFonts w:ascii="Calibri" w:hAnsi="Calibri" w:cs="Arial"/>
          <w:color w:val="000000"/>
          <w:sz w:val="24"/>
          <w:szCs w:val="24"/>
        </w:rPr>
        <w:fldChar w:fldCharType="end"/>
      </w:r>
      <w:r w:rsidRPr="0059063B">
        <w:rPr>
          <w:rFonts w:ascii="Calibri" w:hAnsi="Calibri" w:cs="Arial"/>
          <w:color w:val="000000"/>
          <w:sz w:val="24"/>
          <w:szCs w:val="24"/>
        </w:rPr>
        <w:t>.</w:t>
      </w:r>
    </w:p>
    <w:p w:rsidR="0059063B" w:rsidRPr="0059063B" w:rsidRDefault="0059063B" w:rsidP="0059063B">
      <w:pPr>
        <w:pStyle w:val="NormalWeb"/>
        <w:shd w:val="clear" w:color="auto" w:fill="FFFFFF"/>
        <w:spacing w:before="0" w:beforeAutospacing="0" w:after="0" w:afterAutospacing="0" w:line="324" w:lineRule="atLeast"/>
        <w:jc w:val="both"/>
        <w:rPr>
          <w:rFonts w:ascii="Arial" w:hAnsi="Arial" w:cs="Arial"/>
          <w:color w:val="000000"/>
          <w:sz w:val="24"/>
          <w:szCs w:val="24"/>
        </w:rPr>
      </w:pPr>
      <w:r w:rsidRPr="0059063B">
        <w:rPr>
          <w:rFonts w:ascii="Arial" w:hAnsi="Arial" w:cs="Arial"/>
          <w:color w:val="000000"/>
          <w:sz w:val="24"/>
          <w:szCs w:val="24"/>
        </w:rPr>
        <w:t>  </w:t>
      </w:r>
    </w:p>
    <w:p w:rsidR="0059063B" w:rsidRPr="0059063B" w:rsidRDefault="0059063B" w:rsidP="0059063B">
      <w:pPr>
        <w:pStyle w:val="NormalWeb"/>
        <w:shd w:val="clear" w:color="auto" w:fill="FFFFFF"/>
        <w:spacing w:before="0" w:beforeAutospacing="0" w:after="0" w:afterAutospacing="0" w:line="480" w:lineRule="auto"/>
        <w:jc w:val="both"/>
        <w:rPr>
          <w:rFonts w:ascii="Arial" w:hAnsi="Arial" w:cs="Arial"/>
          <w:color w:val="000000"/>
          <w:sz w:val="24"/>
          <w:szCs w:val="24"/>
        </w:rPr>
      </w:pPr>
      <w:r w:rsidRPr="0059063B">
        <w:rPr>
          <w:rFonts w:ascii="Calibri" w:hAnsi="Calibri" w:cs="Arial"/>
          <w:b/>
          <w:bCs/>
          <w:color w:val="000000"/>
          <w:sz w:val="24"/>
          <w:szCs w:val="24"/>
        </w:rPr>
        <w:t>About Theatre Jacksonville</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Theatre Jacksonville was founded in 1919 as The Little Theatre of Jacksonville, with the capital for the 1938 construction of the historic facility donated by Carl S. Swisher. It was reincorporated as Theatre Jacksonville in 1969 and named to the National Register of Historic Places in 1991. Theatre Jacksonville has provided 100 years of uninterrupted community theater in Jacksonville.</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Theatre Jacksonville’s mission is to enrich lives and broaden cultural understanding through community participation in theater</w:t>
      </w:r>
      <w:r>
        <w:rPr>
          <w:rFonts w:ascii="Calibri" w:hAnsi="Calibri" w:cs="Arial"/>
          <w:color w:val="000000"/>
          <w:sz w:val="24"/>
          <w:szCs w:val="24"/>
        </w:rPr>
        <w:t xml:space="preserve"> </w:t>
      </w:r>
      <w:r w:rsidRPr="0059063B">
        <w:rPr>
          <w:rFonts w:ascii="Calibri" w:hAnsi="Calibri" w:cs="Arial"/>
          <w:color w:val="000000"/>
          <w:sz w:val="24"/>
          <w:szCs w:val="24"/>
        </w:rPr>
        <w:t>arts. In addition to providing more than 100 performances each season of outstanding community theater featuring a regional cast of exceptionally talented playwrights, musicians, actors, designers and stagehands, Theatre Jacksonville reaches hundreds of students each year through summer camps, classes, field trips and in-school presentations. </w:t>
      </w:r>
    </w:p>
    <w:p w:rsidR="0059063B" w:rsidRPr="0059063B" w:rsidRDefault="0059063B" w:rsidP="0059063B">
      <w:pPr>
        <w:pStyle w:val="NormalWeb"/>
        <w:shd w:val="clear" w:color="auto" w:fill="FFFFFF"/>
        <w:spacing w:before="0" w:beforeAutospacing="0" w:after="0" w:afterAutospacing="0" w:line="480" w:lineRule="auto"/>
        <w:ind w:firstLine="540"/>
        <w:rPr>
          <w:rFonts w:ascii="Arial" w:hAnsi="Arial" w:cs="Arial"/>
          <w:color w:val="000000"/>
          <w:sz w:val="24"/>
          <w:szCs w:val="24"/>
        </w:rPr>
      </w:pPr>
      <w:r w:rsidRPr="0059063B">
        <w:rPr>
          <w:rFonts w:ascii="Calibri" w:hAnsi="Calibri" w:cs="Arial"/>
          <w:color w:val="000000"/>
          <w:sz w:val="24"/>
          <w:szCs w:val="24"/>
        </w:rPr>
        <w:t xml:space="preserve">Theatre Jacksonville also uses art to advance issues of local concern. From supporting veterans to nurturing arts and recreation, it fosters community partnerships to advance the culture, health, and </w:t>
      </w:r>
      <w:proofErr w:type="gramStart"/>
      <w:r w:rsidRPr="0059063B">
        <w:rPr>
          <w:rFonts w:ascii="Calibri" w:hAnsi="Calibri" w:cs="Arial"/>
          <w:color w:val="000000"/>
          <w:sz w:val="24"/>
          <w:szCs w:val="24"/>
        </w:rPr>
        <w:t>well-being</w:t>
      </w:r>
      <w:proofErr w:type="gramEnd"/>
      <w:r w:rsidRPr="0059063B">
        <w:rPr>
          <w:rFonts w:ascii="Calibri" w:hAnsi="Calibri" w:cs="Arial"/>
          <w:color w:val="000000"/>
          <w:sz w:val="24"/>
          <w:szCs w:val="24"/>
        </w:rPr>
        <w:t xml:space="preserve"> of Jacksonville. As Theatre Jacksonville anticipates its future, it also seeks to build a strong operational foundation to ensure that, just as endowed funds support the theater building, endowed funds will support theater operations. For more information or to donate, visit </w:t>
      </w:r>
      <w:r w:rsidRPr="0059063B">
        <w:rPr>
          <w:rFonts w:ascii="Arial" w:hAnsi="Arial" w:cs="Arial"/>
          <w:color w:val="000000"/>
          <w:sz w:val="24"/>
          <w:szCs w:val="24"/>
        </w:rPr>
        <w:fldChar w:fldCharType="begin"/>
      </w:r>
      <w:r w:rsidRPr="0059063B">
        <w:rPr>
          <w:rFonts w:ascii="Arial" w:hAnsi="Arial" w:cs="Arial"/>
          <w:color w:val="000000"/>
          <w:sz w:val="24"/>
          <w:szCs w:val="24"/>
        </w:rPr>
        <w:instrText xml:space="preserve"> HYPERLINK "http://www.theatrejax.com./" \t "_blank" </w:instrText>
      </w:r>
      <w:r w:rsidRPr="0059063B">
        <w:rPr>
          <w:rFonts w:ascii="Arial" w:hAnsi="Arial" w:cs="Arial"/>
          <w:color w:val="000000"/>
          <w:sz w:val="24"/>
          <w:szCs w:val="24"/>
        </w:rPr>
      </w:r>
      <w:r w:rsidRPr="0059063B">
        <w:rPr>
          <w:rFonts w:ascii="Arial" w:hAnsi="Arial" w:cs="Arial"/>
          <w:color w:val="000000"/>
          <w:sz w:val="24"/>
          <w:szCs w:val="24"/>
        </w:rPr>
        <w:fldChar w:fldCharType="separate"/>
      </w:r>
      <w:r w:rsidRPr="0059063B">
        <w:rPr>
          <w:rStyle w:val="Hyperlink"/>
          <w:rFonts w:ascii="Calibri" w:hAnsi="Calibri" w:cs="Arial"/>
          <w:sz w:val="24"/>
          <w:szCs w:val="24"/>
        </w:rPr>
        <w:t>www.theatrejax.com.</w:t>
      </w:r>
      <w:r w:rsidRPr="0059063B">
        <w:rPr>
          <w:rFonts w:ascii="Arial" w:hAnsi="Arial" w:cs="Arial"/>
          <w:color w:val="000000"/>
          <w:sz w:val="24"/>
          <w:szCs w:val="24"/>
        </w:rPr>
        <w:fldChar w:fldCharType="end"/>
      </w:r>
    </w:p>
    <w:p w:rsidR="00200FDD" w:rsidRPr="0059063B" w:rsidRDefault="0059063B" w:rsidP="0059063B">
      <w:pPr>
        <w:pStyle w:val="NormalWeb"/>
        <w:shd w:val="clear" w:color="auto" w:fill="FFFFFF"/>
        <w:spacing w:before="0" w:beforeAutospacing="0" w:after="0" w:afterAutospacing="0" w:line="480" w:lineRule="auto"/>
        <w:jc w:val="center"/>
        <w:rPr>
          <w:sz w:val="24"/>
          <w:szCs w:val="24"/>
        </w:rPr>
      </w:pPr>
      <w:r w:rsidRPr="0059063B">
        <w:rPr>
          <w:rFonts w:ascii="Calibri" w:hAnsi="Calibri" w:cs="Arial"/>
          <w:color w:val="000000"/>
          <w:sz w:val="24"/>
          <w:szCs w:val="24"/>
        </w:rPr>
        <w:t>###</w:t>
      </w:r>
    </w:p>
    <w:sectPr w:rsidR="00200FDD" w:rsidRPr="0059063B" w:rsidSect="0059063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3F"/>
    <w:rsid w:val="00200FDD"/>
    <w:rsid w:val="0059063B"/>
    <w:rsid w:val="00742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1BA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33F"/>
    <w:rPr>
      <w:rFonts w:ascii="Lucida Grande" w:hAnsi="Lucida Grande" w:cs="Lucida Grande"/>
      <w:sz w:val="18"/>
      <w:szCs w:val="18"/>
    </w:rPr>
  </w:style>
  <w:style w:type="paragraph" w:styleId="NormalWeb">
    <w:name w:val="Normal (Web)"/>
    <w:basedOn w:val="Normal"/>
    <w:uiPriority w:val="99"/>
    <w:unhideWhenUsed/>
    <w:rsid w:val="0059063B"/>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59063B"/>
  </w:style>
  <w:style w:type="character" w:styleId="Hyperlink">
    <w:name w:val="Hyperlink"/>
    <w:basedOn w:val="DefaultParagraphFont"/>
    <w:uiPriority w:val="99"/>
    <w:semiHidden/>
    <w:unhideWhenUsed/>
    <w:rsid w:val="005906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3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33F"/>
    <w:rPr>
      <w:rFonts w:ascii="Lucida Grande" w:hAnsi="Lucida Grande" w:cs="Lucida Grande"/>
      <w:sz w:val="18"/>
      <w:szCs w:val="18"/>
    </w:rPr>
  </w:style>
  <w:style w:type="paragraph" w:styleId="NormalWeb">
    <w:name w:val="Normal (Web)"/>
    <w:basedOn w:val="Normal"/>
    <w:uiPriority w:val="99"/>
    <w:unhideWhenUsed/>
    <w:rsid w:val="0059063B"/>
    <w:pPr>
      <w:spacing w:before="100" w:beforeAutospacing="1" w:after="100" w:afterAutospacing="1"/>
    </w:pPr>
    <w:rPr>
      <w:rFonts w:ascii="Times New Roman" w:hAnsi="Times New Roman" w:cs="Times New Roman"/>
      <w:sz w:val="20"/>
      <w:szCs w:val="20"/>
    </w:rPr>
  </w:style>
  <w:style w:type="character" w:customStyle="1" w:styleId="il">
    <w:name w:val="il"/>
    <w:basedOn w:val="DefaultParagraphFont"/>
    <w:rsid w:val="0059063B"/>
  </w:style>
  <w:style w:type="character" w:styleId="Hyperlink">
    <w:name w:val="Hyperlink"/>
    <w:basedOn w:val="DefaultParagraphFont"/>
    <w:uiPriority w:val="99"/>
    <w:semiHidden/>
    <w:unhideWhenUsed/>
    <w:rsid w:val="00590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70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Macintosh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2020-04-01T22:10:00Z</dcterms:created>
  <dcterms:modified xsi:type="dcterms:W3CDTF">2020-04-03T18:21:00Z</dcterms:modified>
</cp:coreProperties>
</file>